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CFB" w14:textId="6BBBDA99" w:rsidR="00F1361D" w:rsidRPr="00F1361D" w:rsidRDefault="00F1361D" w:rsidP="00F1361D">
      <w:pPr>
        <w:rPr>
          <w:rFonts w:cstheme="minorHAnsi"/>
        </w:rPr>
      </w:pPr>
      <w:r w:rsidRPr="00F1361D">
        <w:rPr>
          <w:rFonts w:cstheme="minorHAnsi"/>
          <w:noProof/>
        </w:rPr>
        <w:drawing>
          <wp:inline distT="0" distB="0" distL="0" distR="0" wp14:anchorId="20BE111A" wp14:editId="093CE4AE">
            <wp:extent cx="1147119" cy="280678"/>
            <wp:effectExtent l="0" t="0" r="0" b="5080"/>
            <wp:docPr id="1232362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62799" name="Picture 1232362799"/>
                    <pic:cNvPicPr/>
                  </pic:nvPicPr>
                  <pic:blipFill>
                    <a:blip r:embed="rId5">
                      <a:extLst>
                        <a:ext uri="{28A0092B-C50C-407E-A947-70E740481C1C}">
                          <a14:useLocalDpi xmlns:a14="http://schemas.microsoft.com/office/drawing/2010/main" val="0"/>
                        </a:ext>
                      </a:extLst>
                    </a:blip>
                    <a:stretch>
                      <a:fillRect/>
                    </a:stretch>
                  </pic:blipFill>
                  <pic:spPr>
                    <a:xfrm>
                      <a:off x="0" y="0"/>
                      <a:ext cx="1147119" cy="280678"/>
                    </a:xfrm>
                    <a:prstGeom prst="rect">
                      <a:avLst/>
                    </a:prstGeom>
                  </pic:spPr>
                </pic:pic>
              </a:graphicData>
            </a:graphic>
          </wp:inline>
        </w:drawing>
      </w:r>
    </w:p>
    <w:p w14:paraId="05DB6433" w14:textId="49788CB5" w:rsidR="00F1361D" w:rsidRPr="00F1361D" w:rsidRDefault="00F1361D" w:rsidP="00F1361D">
      <w:pPr>
        <w:jc w:val="center"/>
        <w:rPr>
          <w:rFonts w:cstheme="minorHAnsi"/>
          <w:b/>
          <w:bCs/>
          <w:sz w:val="28"/>
          <w:szCs w:val="28"/>
          <w:u w:val="single"/>
        </w:rPr>
      </w:pPr>
      <w:r w:rsidRPr="00F1361D">
        <w:rPr>
          <w:rFonts w:cstheme="minorHAnsi"/>
          <w:b/>
          <w:bCs/>
          <w:sz w:val="28"/>
          <w:szCs w:val="28"/>
          <w:u w:val="single"/>
        </w:rPr>
        <w:t>Cybersecurity Review Policy</w:t>
      </w:r>
    </w:p>
    <w:p w14:paraId="4C9FB19F" w14:textId="77777777" w:rsidR="00F1361D" w:rsidRPr="00F1361D" w:rsidRDefault="00F1361D" w:rsidP="00F1361D">
      <w:pPr>
        <w:rPr>
          <w:rFonts w:cstheme="minorHAnsi"/>
        </w:rPr>
      </w:pPr>
    </w:p>
    <w:p w14:paraId="256E0A56" w14:textId="69771917" w:rsidR="00F1361D" w:rsidRPr="00F1361D" w:rsidRDefault="00F1361D" w:rsidP="00F1361D">
      <w:pPr>
        <w:rPr>
          <w:rFonts w:cstheme="minorHAnsi"/>
          <w:b/>
          <w:bCs/>
          <w:u w:val="single"/>
        </w:rPr>
      </w:pPr>
      <w:r w:rsidRPr="00F1361D">
        <w:rPr>
          <w:rFonts w:cstheme="minorHAnsi"/>
          <w:b/>
          <w:bCs/>
          <w:u w:val="single"/>
        </w:rPr>
        <w:t xml:space="preserve"> </w:t>
      </w:r>
      <w:r w:rsidRPr="00F1361D">
        <w:rPr>
          <w:rFonts w:cstheme="minorHAnsi"/>
          <w:b/>
          <w:bCs/>
          <w:u w:val="single"/>
        </w:rPr>
        <w:t>Policy Statement:</w:t>
      </w:r>
      <w:r w:rsidRPr="00F1361D">
        <w:rPr>
          <w:rFonts w:cstheme="minorHAnsi"/>
          <w:b/>
          <w:bCs/>
          <w:u w:val="single"/>
        </w:rPr>
        <w:t xml:space="preserve"> </w:t>
      </w:r>
    </w:p>
    <w:p w14:paraId="098F5C76" w14:textId="77777777" w:rsidR="00F1361D" w:rsidRPr="00F1361D" w:rsidRDefault="00F1361D" w:rsidP="00F1361D">
      <w:pPr>
        <w:rPr>
          <w:rFonts w:cstheme="minorHAnsi"/>
        </w:rPr>
      </w:pPr>
    </w:p>
    <w:p w14:paraId="76A33B30" w14:textId="7163942C" w:rsidR="00F1361D" w:rsidRPr="00F1361D" w:rsidRDefault="00F1361D" w:rsidP="00F1361D">
      <w:pPr>
        <w:rPr>
          <w:rFonts w:cstheme="minorHAnsi"/>
        </w:rPr>
      </w:pPr>
      <w:r w:rsidRPr="00F1361D">
        <w:rPr>
          <w:rFonts w:cstheme="minorHAnsi"/>
        </w:rPr>
        <w:t>This Cybersecurity Review Policy outlines the guidelines and procedures for conducting regular cybersecurity reviews within our organization. The objective of this policy is to ensure the ongoing assessment and improvement of our cybersecurity measures to protect sensitive information, systems, and assets from security threats and vulnerabilities.</w:t>
      </w:r>
      <w:r>
        <w:rPr>
          <w:rFonts w:cstheme="minorHAnsi"/>
        </w:rPr>
        <w:br/>
      </w:r>
    </w:p>
    <w:p w14:paraId="1AC4F001" w14:textId="287352B9" w:rsidR="00F1361D" w:rsidRPr="00F1361D" w:rsidRDefault="00F1361D" w:rsidP="00F1361D">
      <w:pPr>
        <w:rPr>
          <w:rFonts w:cstheme="minorHAnsi"/>
          <w:b/>
          <w:bCs/>
          <w:u w:val="single"/>
        </w:rPr>
      </w:pPr>
      <w:r w:rsidRPr="00F1361D">
        <w:rPr>
          <w:rFonts w:cstheme="minorHAnsi"/>
          <w:b/>
          <w:bCs/>
          <w:u w:val="single"/>
        </w:rPr>
        <w:t xml:space="preserve"> </w:t>
      </w:r>
      <w:r w:rsidRPr="00F1361D">
        <w:rPr>
          <w:rFonts w:cstheme="minorHAnsi"/>
          <w:b/>
          <w:bCs/>
          <w:u w:val="single"/>
        </w:rPr>
        <w:t>1. Purpose and Scope:</w:t>
      </w:r>
      <w:r w:rsidRPr="00F1361D">
        <w:rPr>
          <w:rFonts w:cstheme="minorHAnsi"/>
          <w:b/>
          <w:bCs/>
          <w:u w:val="single"/>
        </w:rPr>
        <w:t xml:space="preserve"> </w:t>
      </w:r>
    </w:p>
    <w:p w14:paraId="547065A7" w14:textId="0FD66803" w:rsidR="00F1361D" w:rsidRPr="00F1361D" w:rsidRDefault="00F1361D" w:rsidP="00F1361D">
      <w:pPr>
        <w:rPr>
          <w:rFonts w:cstheme="minorHAnsi"/>
        </w:rPr>
      </w:pPr>
      <w:r w:rsidRPr="00F1361D">
        <w:rPr>
          <w:rFonts w:cstheme="minorHAnsi"/>
        </w:rPr>
        <w:t xml:space="preserve">1.1. </w:t>
      </w:r>
      <w:r w:rsidRPr="00F1361D">
        <w:rPr>
          <w:rFonts w:cstheme="minorHAnsi"/>
        </w:rPr>
        <w:t xml:space="preserve"> </w:t>
      </w:r>
      <w:r w:rsidRPr="00F1361D">
        <w:rPr>
          <w:rFonts w:cstheme="minorHAnsi"/>
        </w:rPr>
        <w:t>Purpose:</w:t>
      </w:r>
      <w:r w:rsidRPr="00F1361D">
        <w:rPr>
          <w:rFonts w:cstheme="minorHAnsi"/>
        </w:rPr>
        <w:t xml:space="preserve"> </w:t>
      </w:r>
      <w:r w:rsidRPr="00F1361D">
        <w:rPr>
          <w:rFonts w:cstheme="minorHAnsi"/>
        </w:rPr>
        <w:t xml:space="preserve"> The purpose of this policy is to establish a systematic approach to regularly review and assess the effectiveness of our cybersecurity measures.</w:t>
      </w:r>
    </w:p>
    <w:p w14:paraId="37F60548" w14:textId="14384E67" w:rsidR="00F1361D" w:rsidRPr="00F1361D" w:rsidRDefault="00F1361D" w:rsidP="00F1361D">
      <w:pPr>
        <w:rPr>
          <w:rFonts w:cstheme="minorHAnsi"/>
        </w:rPr>
      </w:pPr>
      <w:r w:rsidRPr="00F1361D">
        <w:rPr>
          <w:rFonts w:cstheme="minorHAnsi"/>
        </w:rPr>
        <w:t xml:space="preserve">1.2. </w:t>
      </w:r>
      <w:r w:rsidRPr="00F1361D">
        <w:rPr>
          <w:rFonts w:cstheme="minorHAnsi"/>
        </w:rPr>
        <w:t xml:space="preserve"> </w:t>
      </w:r>
      <w:r w:rsidRPr="00F1361D">
        <w:rPr>
          <w:rFonts w:cstheme="minorHAnsi"/>
        </w:rPr>
        <w:t>Scope:</w:t>
      </w:r>
      <w:r w:rsidRPr="00F1361D">
        <w:rPr>
          <w:rFonts w:cstheme="minorHAnsi"/>
        </w:rPr>
        <w:t xml:space="preserve"> </w:t>
      </w:r>
      <w:r w:rsidRPr="00F1361D">
        <w:rPr>
          <w:rFonts w:cstheme="minorHAnsi"/>
        </w:rPr>
        <w:t xml:space="preserve"> This policy applies to all employees, contractors, third-party vendors, and any other individuals who have access to our organization's information systems, data, and resources.</w:t>
      </w:r>
      <w:r>
        <w:rPr>
          <w:rFonts w:cstheme="minorHAnsi"/>
        </w:rPr>
        <w:br/>
      </w:r>
    </w:p>
    <w:p w14:paraId="3EA5D10A" w14:textId="36E06900" w:rsidR="00F1361D" w:rsidRPr="00F1361D" w:rsidRDefault="00F1361D" w:rsidP="00F1361D">
      <w:pPr>
        <w:rPr>
          <w:rFonts w:cstheme="minorHAnsi"/>
          <w:b/>
          <w:bCs/>
          <w:u w:val="single"/>
        </w:rPr>
      </w:pPr>
      <w:r w:rsidRPr="00F1361D">
        <w:rPr>
          <w:rFonts w:cstheme="minorHAnsi"/>
          <w:b/>
          <w:bCs/>
          <w:u w:val="single"/>
        </w:rPr>
        <w:t xml:space="preserve"> </w:t>
      </w:r>
      <w:r w:rsidRPr="00F1361D">
        <w:rPr>
          <w:rFonts w:cstheme="minorHAnsi"/>
          <w:b/>
          <w:bCs/>
          <w:u w:val="single"/>
        </w:rPr>
        <w:t>2. Policy Guidelines:</w:t>
      </w:r>
      <w:r w:rsidRPr="00F1361D">
        <w:rPr>
          <w:rFonts w:cstheme="minorHAnsi"/>
          <w:b/>
          <w:bCs/>
          <w:u w:val="single"/>
        </w:rPr>
        <w:t xml:space="preserve"> </w:t>
      </w:r>
    </w:p>
    <w:p w14:paraId="7A513349" w14:textId="1B03F295" w:rsidR="00F1361D" w:rsidRPr="00F1361D" w:rsidRDefault="00F1361D" w:rsidP="00F1361D">
      <w:pPr>
        <w:rPr>
          <w:rFonts w:cstheme="minorHAnsi"/>
        </w:rPr>
      </w:pPr>
      <w:r w:rsidRPr="00F1361D">
        <w:rPr>
          <w:rFonts w:cstheme="minorHAnsi"/>
        </w:rPr>
        <w:t xml:space="preserve">2.1. </w:t>
      </w:r>
      <w:r w:rsidRPr="00F1361D">
        <w:rPr>
          <w:rFonts w:cstheme="minorHAnsi"/>
        </w:rPr>
        <w:t xml:space="preserve"> </w:t>
      </w:r>
      <w:r w:rsidRPr="00F1361D">
        <w:rPr>
          <w:rFonts w:cstheme="minorHAnsi"/>
        </w:rPr>
        <w:t>Frequency of Reviews:</w:t>
      </w:r>
      <w:r w:rsidRPr="00F1361D">
        <w:rPr>
          <w:rFonts w:cstheme="minorHAnsi"/>
        </w:rPr>
        <w:t xml:space="preserve"> </w:t>
      </w:r>
    </w:p>
    <w:p w14:paraId="2E42AFCC" w14:textId="340E4111" w:rsidR="00F1361D" w:rsidRPr="00F1361D" w:rsidRDefault="00F1361D" w:rsidP="00F1361D">
      <w:pPr>
        <w:rPr>
          <w:rFonts w:cstheme="minorHAnsi"/>
        </w:rPr>
      </w:pPr>
      <w:r w:rsidRPr="00F1361D">
        <w:rPr>
          <w:rFonts w:cstheme="minorHAnsi"/>
        </w:rPr>
        <w:t xml:space="preserve">   - Regular cybersecurity reviews will be conducted annually as a minimum requirement.</w:t>
      </w:r>
      <w:r>
        <w:rPr>
          <w:rFonts w:cstheme="minorHAnsi"/>
        </w:rPr>
        <w:br/>
      </w:r>
      <w:r w:rsidRPr="00F1361D">
        <w:rPr>
          <w:rFonts w:cstheme="minorHAnsi"/>
        </w:rPr>
        <w:t xml:space="preserve">   - Additional reviews may be triggered by significant changes to our technology environment, regulatory requirements, or emerging threats.</w:t>
      </w:r>
    </w:p>
    <w:p w14:paraId="4F5EFBCD" w14:textId="606AF9F7" w:rsidR="00F1361D" w:rsidRPr="00F1361D" w:rsidRDefault="00F1361D" w:rsidP="00F1361D">
      <w:pPr>
        <w:rPr>
          <w:rFonts w:cstheme="minorHAnsi"/>
        </w:rPr>
      </w:pPr>
      <w:r w:rsidRPr="00F1361D">
        <w:rPr>
          <w:rFonts w:cstheme="minorHAnsi"/>
        </w:rPr>
        <w:t xml:space="preserve">2.2. </w:t>
      </w:r>
      <w:r w:rsidRPr="00F1361D">
        <w:rPr>
          <w:rFonts w:cstheme="minorHAnsi"/>
        </w:rPr>
        <w:t xml:space="preserve"> </w:t>
      </w:r>
      <w:r w:rsidRPr="00F1361D">
        <w:rPr>
          <w:rFonts w:cstheme="minorHAnsi"/>
        </w:rPr>
        <w:t>Review Team:</w:t>
      </w:r>
      <w:r w:rsidRPr="00F1361D">
        <w:rPr>
          <w:rFonts w:cstheme="minorHAnsi"/>
        </w:rPr>
        <w:t xml:space="preserve"> </w:t>
      </w:r>
    </w:p>
    <w:p w14:paraId="15F9E5D5" w14:textId="157BB817" w:rsidR="00F1361D" w:rsidRPr="00F1361D" w:rsidRDefault="00F1361D" w:rsidP="00F1361D">
      <w:pPr>
        <w:rPr>
          <w:rFonts w:cstheme="minorHAnsi"/>
        </w:rPr>
      </w:pPr>
      <w:r w:rsidRPr="00F1361D">
        <w:rPr>
          <w:rFonts w:cstheme="minorHAnsi"/>
        </w:rPr>
        <w:t xml:space="preserve">   - A dedicated cybersecurity review team will be established, consisting of qualified personnel from various departments, including IT, security, legal, and compliance.</w:t>
      </w:r>
      <w:r>
        <w:rPr>
          <w:rFonts w:cstheme="minorHAnsi"/>
        </w:rPr>
        <w:br/>
      </w:r>
      <w:r w:rsidRPr="00F1361D">
        <w:rPr>
          <w:rFonts w:cstheme="minorHAnsi"/>
        </w:rPr>
        <w:t xml:space="preserve">  - The team will be responsible for planning, executing, and documenting the cybersecurity reviews.</w:t>
      </w:r>
    </w:p>
    <w:p w14:paraId="2EF2E297" w14:textId="5BFCD15A" w:rsidR="00F1361D" w:rsidRPr="00F1361D" w:rsidRDefault="00F1361D" w:rsidP="00F1361D">
      <w:pPr>
        <w:rPr>
          <w:rFonts w:cstheme="minorHAnsi"/>
        </w:rPr>
      </w:pPr>
      <w:r w:rsidRPr="00F1361D">
        <w:rPr>
          <w:rFonts w:cstheme="minorHAnsi"/>
        </w:rPr>
        <w:t xml:space="preserve">2.3. </w:t>
      </w:r>
      <w:r w:rsidRPr="00F1361D">
        <w:rPr>
          <w:rFonts w:cstheme="minorHAnsi"/>
        </w:rPr>
        <w:t xml:space="preserve"> </w:t>
      </w:r>
      <w:r w:rsidRPr="00F1361D">
        <w:rPr>
          <w:rFonts w:cstheme="minorHAnsi"/>
        </w:rPr>
        <w:t>Review Objectives:</w:t>
      </w:r>
      <w:r w:rsidRPr="00F1361D">
        <w:rPr>
          <w:rFonts w:cstheme="minorHAnsi"/>
        </w:rPr>
        <w:t xml:space="preserve"> </w:t>
      </w:r>
    </w:p>
    <w:p w14:paraId="518970F6" w14:textId="77777777" w:rsidR="00F1361D" w:rsidRDefault="00F1361D" w:rsidP="00F1361D">
      <w:pPr>
        <w:pStyle w:val="ListParagraph"/>
        <w:numPr>
          <w:ilvl w:val="0"/>
          <w:numId w:val="1"/>
        </w:numPr>
        <w:rPr>
          <w:rFonts w:cstheme="minorHAnsi"/>
        </w:rPr>
      </w:pPr>
      <w:r w:rsidRPr="00F1361D">
        <w:rPr>
          <w:rFonts w:cstheme="minorHAnsi"/>
        </w:rPr>
        <w:t xml:space="preserve">The primary objectives of cybersecurity reviews are </w:t>
      </w:r>
      <w:r w:rsidRPr="00F1361D">
        <w:rPr>
          <w:rFonts w:cstheme="minorHAnsi"/>
        </w:rPr>
        <w:t>to</w:t>
      </w:r>
      <w:r>
        <w:rPr>
          <w:rFonts w:cstheme="minorHAnsi"/>
        </w:rPr>
        <w:t xml:space="preserve"> </w:t>
      </w:r>
      <w:r w:rsidRPr="00F1361D">
        <w:rPr>
          <w:rFonts w:cstheme="minorHAnsi"/>
        </w:rPr>
        <w:t>Identify</w:t>
      </w:r>
      <w:r w:rsidRPr="00F1361D">
        <w:rPr>
          <w:rFonts w:cstheme="minorHAnsi"/>
        </w:rPr>
        <w:t xml:space="preserve"> and assess security vulnerabilities and threats.</w:t>
      </w:r>
    </w:p>
    <w:p w14:paraId="777F1818" w14:textId="77777777" w:rsidR="00F1361D" w:rsidRDefault="00F1361D" w:rsidP="00F1361D">
      <w:pPr>
        <w:pStyle w:val="ListParagraph"/>
        <w:numPr>
          <w:ilvl w:val="0"/>
          <w:numId w:val="1"/>
        </w:numPr>
        <w:rPr>
          <w:rFonts w:cstheme="minorHAnsi"/>
        </w:rPr>
      </w:pPr>
      <w:r w:rsidRPr="00F1361D">
        <w:rPr>
          <w:rFonts w:cstheme="minorHAnsi"/>
        </w:rPr>
        <w:t>Evaluate the effectiveness of existing security controls.</w:t>
      </w:r>
    </w:p>
    <w:p w14:paraId="61CC4275" w14:textId="18C34005" w:rsidR="00F1361D" w:rsidRPr="00F1361D" w:rsidRDefault="00F1361D" w:rsidP="00F1361D">
      <w:pPr>
        <w:pStyle w:val="ListParagraph"/>
        <w:numPr>
          <w:ilvl w:val="0"/>
          <w:numId w:val="1"/>
        </w:numPr>
        <w:rPr>
          <w:rFonts w:cstheme="minorHAnsi"/>
        </w:rPr>
      </w:pPr>
      <w:r w:rsidRPr="00F1361D">
        <w:rPr>
          <w:rFonts w:cstheme="minorHAnsi"/>
        </w:rPr>
        <w:t>Ensure compliance with relevant laws, regulations, and industry standards. Recommend improvements and remediation actions.</w:t>
      </w:r>
    </w:p>
    <w:p w14:paraId="40E8638B" w14:textId="46520DA4" w:rsidR="00F1361D" w:rsidRPr="00A11441" w:rsidRDefault="00F1361D" w:rsidP="00A11441">
      <w:pPr>
        <w:ind w:left="510"/>
        <w:rPr>
          <w:rFonts w:cstheme="minorHAnsi"/>
        </w:rPr>
      </w:pPr>
      <w:r w:rsidRPr="00A11441">
        <w:rPr>
          <w:rFonts w:cstheme="minorHAnsi"/>
        </w:rPr>
        <w:br/>
      </w:r>
      <w:r w:rsidRPr="00A11441">
        <w:rPr>
          <w:rFonts w:cstheme="minorHAnsi"/>
        </w:rPr>
        <w:t xml:space="preserve">  </w:t>
      </w:r>
      <w:r w:rsidR="00A11441">
        <w:rPr>
          <w:rFonts w:cstheme="minorHAnsi"/>
        </w:rPr>
        <w:br/>
      </w:r>
    </w:p>
    <w:p w14:paraId="2E3FAA95" w14:textId="578ECFAC" w:rsidR="00F1361D" w:rsidRPr="00F1361D" w:rsidRDefault="00F1361D" w:rsidP="00F1361D">
      <w:pPr>
        <w:rPr>
          <w:rFonts w:cstheme="minorHAnsi"/>
          <w:b/>
          <w:bCs/>
          <w:u w:val="single"/>
        </w:rPr>
      </w:pPr>
      <w:r w:rsidRPr="00F1361D">
        <w:rPr>
          <w:rFonts w:cstheme="minorHAnsi"/>
          <w:b/>
          <w:bCs/>
          <w:u w:val="single"/>
        </w:rPr>
        <w:lastRenderedPageBreak/>
        <w:t xml:space="preserve">2.4. </w:t>
      </w:r>
      <w:r w:rsidRPr="00F1361D">
        <w:rPr>
          <w:rFonts w:cstheme="minorHAnsi"/>
          <w:b/>
          <w:bCs/>
          <w:u w:val="single"/>
        </w:rPr>
        <w:t xml:space="preserve"> </w:t>
      </w:r>
      <w:r w:rsidRPr="00F1361D">
        <w:rPr>
          <w:rFonts w:cstheme="minorHAnsi"/>
          <w:b/>
          <w:bCs/>
          <w:u w:val="single"/>
        </w:rPr>
        <w:t>Risk Assessment:</w:t>
      </w:r>
      <w:r w:rsidRPr="00F1361D">
        <w:rPr>
          <w:rFonts w:cstheme="minorHAnsi"/>
          <w:b/>
          <w:bCs/>
          <w:u w:val="single"/>
        </w:rPr>
        <w:t xml:space="preserve"> </w:t>
      </w:r>
    </w:p>
    <w:p w14:paraId="5348CFBE" w14:textId="3A5D2FA7" w:rsidR="00F1361D" w:rsidRPr="00F1361D" w:rsidRDefault="00F1361D" w:rsidP="00F1361D">
      <w:pPr>
        <w:rPr>
          <w:rFonts w:cstheme="minorHAnsi"/>
        </w:rPr>
      </w:pPr>
      <w:r w:rsidRPr="00F1361D">
        <w:rPr>
          <w:rFonts w:cstheme="minorHAnsi"/>
        </w:rPr>
        <w:t xml:space="preserve">   - The review team will conduct a risk assessment to prioritize review areas based on potential impact and likelihood.</w:t>
      </w:r>
    </w:p>
    <w:p w14:paraId="2B56947A" w14:textId="2E478880" w:rsidR="00F1361D" w:rsidRPr="00F1361D" w:rsidRDefault="00F1361D" w:rsidP="00F1361D">
      <w:pPr>
        <w:rPr>
          <w:rFonts w:cstheme="minorHAnsi"/>
          <w:b/>
          <w:bCs/>
        </w:rPr>
      </w:pPr>
      <w:r w:rsidRPr="00F1361D">
        <w:rPr>
          <w:rFonts w:cstheme="minorHAnsi"/>
          <w:b/>
          <w:bCs/>
        </w:rPr>
        <w:t xml:space="preserve">2.5. </w:t>
      </w:r>
      <w:r w:rsidRPr="00F1361D">
        <w:rPr>
          <w:rFonts w:cstheme="minorHAnsi"/>
          <w:b/>
          <w:bCs/>
          <w:u w:val="single"/>
        </w:rPr>
        <w:t xml:space="preserve"> </w:t>
      </w:r>
      <w:r w:rsidRPr="00F1361D">
        <w:rPr>
          <w:rFonts w:cstheme="minorHAnsi"/>
          <w:b/>
          <w:bCs/>
          <w:u w:val="single"/>
        </w:rPr>
        <w:t>Review Areas:</w:t>
      </w:r>
      <w:r w:rsidRPr="00F1361D">
        <w:rPr>
          <w:rFonts w:cstheme="minorHAnsi"/>
          <w:b/>
          <w:bCs/>
          <w:u w:val="single"/>
        </w:rPr>
        <w:t xml:space="preserve"> </w:t>
      </w:r>
    </w:p>
    <w:p w14:paraId="40779027" w14:textId="2939E7FF" w:rsidR="00F1361D" w:rsidRPr="00A11441" w:rsidRDefault="00F1361D" w:rsidP="00A11441">
      <w:pPr>
        <w:pStyle w:val="ListParagraph"/>
        <w:numPr>
          <w:ilvl w:val="0"/>
          <w:numId w:val="2"/>
        </w:numPr>
        <w:rPr>
          <w:rFonts w:cstheme="minorHAnsi"/>
        </w:rPr>
      </w:pPr>
      <w:r w:rsidRPr="00A11441">
        <w:rPr>
          <w:rFonts w:cstheme="minorHAnsi"/>
        </w:rPr>
        <w:t>Cybersecurity reviews will encompass various areas, including but not limited to:</w:t>
      </w:r>
    </w:p>
    <w:p w14:paraId="663A36A4" w14:textId="02E83977" w:rsidR="00A11441" w:rsidRDefault="00A11441" w:rsidP="00A11441">
      <w:pPr>
        <w:pStyle w:val="ListParagraph"/>
        <w:numPr>
          <w:ilvl w:val="0"/>
          <w:numId w:val="2"/>
        </w:numPr>
        <w:rPr>
          <w:rFonts w:cstheme="minorHAnsi"/>
        </w:rPr>
      </w:pPr>
      <w:r w:rsidRPr="00A11441">
        <w:rPr>
          <w:rFonts w:cstheme="minorHAnsi"/>
        </w:rPr>
        <w:t>Data protection</w:t>
      </w:r>
    </w:p>
    <w:p w14:paraId="168B879F" w14:textId="77777777" w:rsidR="00A11441" w:rsidRPr="00A11441" w:rsidRDefault="00A11441" w:rsidP="00A11441">
      <w:pPr>
        <w:pStyle w:val="ListParagraph"/>
        <w:numPr>
          <w:ilvl w:val="0"/>
          <w:numId w:val="2"/>
        </w:numPr>
        <w:rPr>
          <w:rFonts w:cstheme="minorHAnsi"/>
        </w:rPr>
      </w:pPr>
      <w:r w:rsidRPr="00A11441">
        <w:rPr>
          <w:rFonts w:cstheme="minorHAnsi"/>
        </w:rPr>
        <w:t>Endpoint security</w:t>
      </w:r>
    </w:p>
    <w:p w14:paraId="45BD9F0D" w14:textId="69901D4E" w:rsidR="00A11441" w:rsidRDefault="00A11441" w:rsidP="00A11441">
      <w:pPr>
        <w:pStyle w:val="ListParagraph"/>
        <w:numPr>
          <w:ilvl w:val="0"/>
          <w:numId w:val="2"/>
        </w:numPr>
        <w:rPr>
          <w:rFonts w:cstheme="minorHAnsi"/>
        </w:rPr>
      </w:pPr>
      <w:r w:rsidRPr="00A11441">
        <w:rPr>
          <w:rFonts w:cstheme="minorHAnsi"/>
        </w:rPr>
        <w:t>Network security</w:t>
      </w:r>
    </w:p>
    <w:p w14:paraId="073B7270" w14:textId="0EA1DFA6" w:rsidR="00A11441" w:rsidRDefault="00A11441" w:rsidP="00A11441">
      <w:pPr>
        <w:pStyle w:val="ListParagraph"/>
        <w:numPr>
          <w:ilvl w:val="0"/>
          <w:numId w:val="2"/>
        </w:numPr>
        <w:rPr>
          <w:rFonts w:cstheme="minorHAnsi"/>
        </w:rPr>
      </w:pPr>
      <w:r w:rsidRPr="00A11441">
        <w:rPr>
          <w:rFonts w:cstheme="minorHAnsi"/>
        </w:rPr>
        <w:t>Access control</w:t>
      </w:r>
    </w:p>
    <w:p w14:paraId="6A00B8DF" w14:textId="77777777" w:rsidR="00A11441" w:rsidRDefault="00A11441" w:rsidP="00A11441">
      <w:pPr>
        <w:pStyle w:val="ListParagraph"/>
        <w:numPr>
          <w:ilvl w:val="0"/>
          <w:numId w:val="2"/>
        </w:numPr>
        <w:rPr>
          <w:rFonts w:cstheme="minorHAnsi"/>
        </w:rPr>
      </w:pPr>
      <w:r w:rsidRPr="00A11441">
        <w:rPr>
          <w:rFonts w:cstheme="minorHAnsi"/>
        </w:rPr>
        <w:t>Incident response</w:t>
      </w:r>
    </w:p>
    <w:p w14:paraId="12A479C6" w14:textId="77777777" w:rsidR="00A11441" w:rsidRDefault="00A11441" w:rsidP="00A11441">
      <w:pPr>
        <w:pStyle w:val="ListParagraph"/>
        <w:numPr>
          <w:ilvl w:val="0"/>
          <w:numId w:val="2"/>
        </w:numPr>
        <w:rPr>
          <w:rFonts w:cstheme="minorHAnsi"/>
        </w:rPr>
      </w:pPr>
      <w:r w:rsidRPr="00A11441">
        <w:rPr>
          <w:rFonts w:cstheme="minorHAnsi"/>
        </w:rPr>
        <w:t>Security awareness training</w:t>
      </w:r>
    </w:p>
    <w:p w14:paraId="64965C31" w14:textId="149E2956" w:rsidR="00A11441" w:rsidRDefault="00A11441" w:rsidP="00A11441">
      <w:pPr>
        <w:pStyle w:val="ListParagraph"/>
        <w:numPr>
          <w:ilvl w:val="0"/>
          <w:numId w:val="2"/>
        </w:numPr>
        <w:rPr>
          <w:rFonts w:cstheme="minorHAnsi"/>
        </w:rPr>
      </w:pPr>
      <w:r w:rsidRPr="00A11441">
        <w:rPr>
          <w:rFonts w:cstheme="minorHAnsi"/>
        </w:rPr>
        <w:t>Third-party vendor security</w:t>
      </w:r>
    </w:p>
    <w:p w14:paraId="5A00C8BD" w14:textId="6913DEF4" w:rsidR="00F1361D" w:rsidRPr="00A11441" w:rsidRDefault="00A11441" w:rsidP="00F1361D">
      <w:pPr>
        <w:pStyle w:val="ListParagraph"/>
        <w:numPr>
          <w:ilvl w:val="0"/>
          <w:numId w:val="2"/>
        </w:numPr>
        <w:rPr>
          <w:rFonts w:cstheme="minorHAnsi"/>
        </w:rPr>
      </w:pPr>
      <w:r w:rsidRPr="00A11441">
        <w:rPr>
          <w:rFonts w:cstheme="minorHAnsi"/>
        </w:rPr>
        <w:t>Compliance with relevant regulations</w:t>
      </w:r>
    </w:p>
    <w:p w14:paraId="6B21E13C" w14:textId="4CACAC86" w:rsidR="00F1361D" w:rsidRPr="00F1361D" w:rsidRDefault="00F1361D" w:rsidP="00F1361D">
      <w:pPr>
        <w:rPr>
          <w:rFonts w:cstheme="minorHAnsi"/>
        </w:rPr>
      </w:pPr>
      <w:r w:rsidRPr="00F1361D">
        <w:rPr>
          <w:rFonts w:cstheme="minorHAnsi"/>
        </w:rPr>
        <w:t xml:space="preserve">2.6. </w:t>
      </w:r>
      <w:r w:rsidRPr="00F1361D">
        <w:rPr>
          <w:rFonts w:cstheme="minorHAnsi"/>
        </w:rPr>
        <w:t xml:space="preserve"> </w:t>
      </w:r>
      <w:r w:rsidRPr="00F1361D">
        <w:rPr>
          <w:rFonts w:cstheme="minorHAnsi"/>
        </w:rPr>
        <w:t>Documentation:</w:t>
      </w:r>
      <w:r w:rsidRPr="00F1361D">
        <w:rPr>
          <w:rFonts w:cstheme="minorHAnsi"/>
        </w:rPr>
        <w:t xml:space="preserve"> </w:t>
      </w:r>
    </w:p>
    <w:p w14:paraId="3207A492" w14:textId="45A17C82" w:rsidR="00F1361D" w:rsidRPr="00F1361D" w:rsidRDefault="00F1361D" w:rsidP="00F1361D">
      <w:pPr>
        <w:rPr>
          <w:rFonts w:cstheme="minorHAnsi"/>
        </w:rPr>
      </w:pPr>
      <w:r w:rsidRPr="00F1361D">
        <w:rPr>
          <w:rFonts w:cstheme="minorHAnsi"/>
        </w:rPr>
        <w:t xml:space="preserve">   - All cybersecurity reviews will be thoroughly documented, including findings, recommendations, and action plans.</w:t>
      </w:r>
      <w:r w:rsidR="00A11441">
        <w:rPr>
          <w:rFonts w:cstheme="minorHAnsi"/>
        </w:rPr>
        <w:br/>
      </w:r>
      <w:r w:rsidRPr="00F1361D">
        <w:rPr>
          <w:rFonts w:cstheme="minorHAnsi"/>
        </w:rPr>
        <w:t xml:space="preserve"> - Documentation will be stored securely and made available to relevant stakeholders.</w:t>
      </w:r>
    </w:p>
    <w:p w14:paraId="41106301" w14:textId="4C1E93F7" w:rsidR="00F1361D" w:rsidRPr="00F1361D" w:rsidRDefault="00F1361D" w:rsidP="00F1361D">
      <w:pPr>
        <w:rPr>
          <w:rFonts w:cstheme="minorHAnsi"/>
        </w:rPr>
      </w:pPr>
      <w:r w:rsidRPr="00F1361D">
        <w:rPr>
          <w:rFonts w:cstheme="minorHAnsi"/>
        </w:rPr>
        <w:t xml:space="preserve">2.7. </w:t>
      </w:r>
      <w:r w:rsidRPr="00F1361D">
        <w:rPr>
          <w:rFonts w:cstheme="minorHAnsi"/>
        </w:rPr>
        <w:t xml:space="preserve"> </w:t>
      </w:r>
      <w:r w:rsidRPr="00F1361D">
        <w:rPr>
          <w:rFonts w:cstheme="minorHAnsi"/>
        </w:rPr>
        <w:t>Action Plans:</w:t>
      </w:r>
      <w:r w:rsidRPr="00F1361D">
        <w:rPr>
          <w:rFonts w:cstheme="minorHAnsi"/>
        </w:rPr>
        <w:t xml:space="preserve"> </w:t>
      </w:r>
      <w:r w:rsidR="00A11441">
        <w:rPr>
          <w:rFonts w:cstheme="minorHAnsi"/>
        </w:rPr>
        <w:br/>
      </w:r>
      <w:r w:rsidRPr="00F1361D">
        <w:rPr>
          <w:rFonts w:cstheme="minorHAnsi"/>
        </w:rPr>
        <w:t xml:space="preserve">  - Action plans will be developed based on the review findings and recommendations.</w:t>
      </w:r>
      <w:r w:rsidR="00A11441">
        <w:rPr>
          <w:rFonts w:cstheme="minorHAnsi"/>
        </w:rPr>
        <w:br/>
      </w:r>
      <w:r w:rsidRPr="00F1361D">
        <w:rPr>
          <w:rFonts w:cstheme="minorHAnsi"/>
        </w:rPr>
        <w:t xml:space="preserve">  - Responsible individuals and timelines for implementing corrective actions will be assigned.</w:t>
      </w:r>
    </w:p>
    <w:p w14:paraId="2CB2F0D6" w14:textId="77777777" w:rsidR="00F1361D" w:rsidRPr="00F1361D" w:rsidRDefault="00F1361D" w:rsidP="00F1361D">
      <w:pPr>
        <w:rPr>
          <w:rFonts w:cstheme="minorHAnsi"/>
        </w:rPr>
      </w:pPr>
    </w:p>
    <w:p w14:paraId="6544DFFE" w14:textId="43425EF7" w:rsidR="00F1361D" w:rsidRPr="00A11441" w:rsidRDefault="00F1361D" w:rsidP="00F1361D">
      <w:pPr>
        <w:rPr>
          <w:rFonts w:cstheme="minorHAnsi"/>
          <w:b/>
          <w:bCs/>
          <w:u w:val="single"/>
        </w:rPr>
      </w:pPr>
      <w:r w:rsidRPr="00F1361D">
        <w:rPr>
          <w:rFonts w:cstheme="minorHAnsi"/>
        </w:rPr>
        <w:t xml:space="preserve"> </w:t>
      </w:r>
      <w:r w:rsidRPr="00A11441">
        <w:rPr>
          <w:rFonts w:cstheme="minorHAnsi"/>
          <w:b/>
          <w:bCs/>
          <w:u w:val="single"/>
        </w:rPr>
        <w:t>3. Review Process:</w:t>
      </w:r>
      <w:r w:rsidRPr="00A11441">
        <w:rPr>
          <w:rFonts w:cstheme="minorHAnsi"/>
          <w:b/>
          <w:bCs/>
          <w:u w:val="single"/>
        </w:rPr>
        <w:t xml:space="preserve"> </w:t>
      </w:r>
    </w:p>
    <w:p w14:paraId="1E520E62" w14:textId="6CB6D408" w:rsidR="00F1361D" w:rsidRPr="00F1361D" w:rsidRDefault="00F1361D" w:rsidP="00F1361D">
      <w:pPr>
        <w:rPr>
          <w:rFonts w:cstheme="minorHAnsi"/>
        </w:rPr>
      </w:pPr>
      <w:r w:rsidRPr="00F1361D">
        <w:rPr>
          <w:rFonts w:cstheme="minorHAnsi"/>
        </w:rPr>
        <w:t xml:space="preserve">3.1. </w:t>
      </w:r>
      <w:r w:rsidRPr="00F1361D">
        <w:rPr>
          <w:rFonts w:cstheme="minorHAnsi"/>
        </w:rPr>
        <w:t xml:space="preserve"> </w:t>
      </w:r>
      <w:r w:rsidRPr="00F1361D">
        <w:rPr>
          <w:rFonts w:cstheme="minorHAnsi"/>
        </w:rPr>
        <w:t>Planning:</w:t>
      </w:r>
      <w:r w:rsidRPr="00F1361D">
        <w:rPr>
          <w:rFonts w:cstheme="minorHAnsi"/>
        </w:rPr>
        <w:t xml:space="preserve"> </w:t>
      </w:r>
    </w:p>
    <w:p w14:paraId="5BF8C919" w14:textId="23F9DA8F" w:rsidR="00F1361D" w:rsidRPr="00F1361D" w:rsidRDefault="00F1361D" w:rsidP="00F1361D">
      <w:pPr>
        <w:rPr>
          <w:rFonts w:cstheme="minorHAnsi"/>
        </w:rPr>
      </w:pPr>
      <w:r w:rsidRPr="00F1361D">
        <w:rPr>
          <w:rFonts w:cstheme="minorHAnsi"/>
        </w:rPr>
        <w:t xml:space="preserve">   - The review team will create a review plan, including objectives, scope, methodology, and a schedule.</w:t>
      </w:r>
    </w:p>
    <w:p w14:paraId="72479F31" w14:textId="778ADEAD" w:rsidR="00F1361D" w:rsidRPr="00F1361D" w:rsidRDefault="00F1361D" w:rsidP="00F1361D">
      <w:pPr>
        <w:rPr>
          <w:rFonts w:cstheme="minorHAnsi"/>
        </w:rPr>
      </w:pPr>
      <w:r w:rsidRPr="00F1361D">
        <w:rPr>
          <w:rFonts w:cstheme="minorHAnsi"/>
        </w:rPr>
        <w:t xml:space="preserve">3.2. </w:t>
      </w:r>
      <w:r w:rsidRPr="00F1361D">
        <w:rPr>
          <w:rFonts w:cstheme="minorHAnsi"/>
        </w:rPr>
        <w:t xml:space="preserve"> </w:t>
      </w:r>
      <w:r w:rsidRPr="00F1361D">
        <w:rPr>
          <w:rFonts w:cstheme="minorHAnsi"/>
        </w:rPr>
        <w:t>Execution:</w:t>
      </w:r>
      <w:r w:rsidRPr="00F1361D">
        <w:rPr>
          <w:rFonts w:cstheme="minorHAnsi"/>
        </w:rPr>
        <w:t xml:space="preserve"> </w:t>
      </w:r>
    </w:p>
    <w:p w14:paraId="3167CF63" w14:textId="63EE9C02" w:rsidR="00F1361D" w:rsidRPr="00F1361D" w:rsidRDefault="00F1361D" w:rsidP="00F1361D">
      <w:pPr>
        <w:rPr>
          <w:rFonts w:cstheme="minorHAnsi"/>
        </w:rPr>
      </w:pPr>
      <w:r w:rsidRPr="00F1361D">
        <w:rPr>
          <w:rFonts w:cstheme="minorHAnsi"/>
        </w:rPr>
        <w:t xml:space="preserve">   - The review team will conduct the review activities, which may include interviews, assessments, testing, and documentation analysis.</w:t>
      </w:r>
    </w:p>
    <w:p w14:paraId="768BE486" w14:textId="226D00F3" w:rsidR="00F1361D" w:rsidRPr="00F1361D" w:rsidRDefault="00F1361D" w:rsidP="00F1361D">
      <w:pPr>
        <w:rPr>
          <w:rFonts w:cstheme="minorHAnsi"/>
        </w:rPr>
      </w:pPr>
      <w:r w:rsidRPr="00F1361D">
        <w:rPr>
          <w:rFonts w:cstheme="minorHAnsi"/>
        </w:rPr>
        <w:t xml:space="preserve">3.3. </w:t>
      </w:r>
      <w:r w:rsidRPr="00F1361D">
        <w:rPr>
          <w:rFonts w:cstheme="minorHAnsi"/>
        </w:rPr>
        <w:t xml:space="preserve"> </w:t>
      </w:r>
      <w:r w:rsidRPr="00F1361D">
        <w:rPr>
          <w:rFonts w:cstheme="minorHAnsi"/>
        </w:rPr>
        <w:t>Reporting:</w:t>
      </w:r>
      <w:r w:rsidRPr="00F1361D">
        <w:rPr>
          <w:rFonts w:cstheme="minorHAnsi"/>
        </w:rPr>
        <w:t xml:space="preserve"> </w:t>
      </w:r>
    </w:p>
    <w:p w14:paraId="6FCAE788" w14:textId="77777777" w:rsidR="00F1361D" w:rsidRPr="00F1361D" w:rsidRDefault="00F1361D" w:rsidP="00F1361D">
      <w:pPr>
        <w:rPr>
          <w:rFonts w:cstheme="minorHAnsi"/>
        </w:rPr>
      </w:pPr>
      <w:r w:rsidRPr="00F1361D">
        <w:rPr>
          <w:rFonts w:cstheme="minorHAnsi"/>
        </w:rPr>
        <w:t xml:space="preserve">   - The review team will produce a comprehensive report summarizing findings, recommendations, and action plans.</w:t>
      </w:r>
    </w:p>
    <w:p w14:paraId="53C1AE3B" w14:textId="66F7CC00" w:rsidR="00F1361D" w:rsidRPr="00F1361D" w:rsidRDefault="00F1361D" w:rsidP="00F1361D">
      <w:pPr>
        <w:rPr>
          <w:rFonts w:cstheme="minorHAnsi"/>
        </w:rPr>
      </w:pPr>
      <w:r w:rsidRPr="00F1361D">
        <w:rPr>
          <w:rFonts w:cstheme="minorHAnsi"/>
        </w:rPr>
        <w:t xml:space="preserve">   - Reports will be shared with senior management and relevant stakeholders.</w:t>
      </w:r>
    </w:p>
    <w:p w14:paraId="4845FE20" w14:textId="6049193C" w:rsidR="00F1361D" w:rsidRPr="00F1361D" w:rsidRDefault="00F1361D" w:rsidP="00F1361D">
      <w:pPr>
        <w:rPr>
          <w:rFonts w:cstheme="minorHAnsi"/>
        </w:rPr>
      </w:pPr>
      <w:r w:rsidRPr="00F1361D">
        <w:rPr>
          <w:rFonts w:cstheme="minorHAnsi"/>
        </w:rPr>
        <w:t xml:space="preserve">3.4. </w:t>
      </w:r>
      <w:r w:rsidRPr="00F1361D">
        <w:rPr>
          <w:rFonts w:cstheme="minorHAnsi"/>
        </w:rPr>
        <w:t xml:space="preserve"> </w:t>
      </w:r>
      <w:r w:rsidRPr="00F1361D">
        <w:rPr>
          <w:rFonts w:cstheme="minorHAnsi"/>
        </w:rPr>
        <w:t>Remediation:</w:t>
      </w:r>
      <w:r w:rsidRPr="00F1361D">
        <w:rPr>
          <w:rFonts w:cstheme="minorHAnsi"/>
        </w:rPr>
        <w:t xml:space="preserve"> </w:t>
      </w:r>
    </w:p>
    <w:p w14:paraId="7D93F97C" w14:textId="09F66267" w:rsidR="00F1361D" w:rsidRPr="00F1361D" w:rsidRDefault="00F1361D" w:rsidP="00F1361D">
      <w:pPr>
        <w:rPr>
          <w:rFonts w:cstheme="minorHAnsi"/>
        </w:rPr>
      </w:pPr>
      <w:r w:rsidRPr="00F1361D">
        <w:rPr>
          <w:rFonts w:cstheme="minorHAnsi"/>
        </w:rPr>
        <w:t xml:space="preserve">   - Responsible individuals and departments will implement the recommended actions to address identified vulnerabilities and weaknesses.</w:t>
      </w:r>
    </w:p>
    <w:p w14:paraId="30D6FDD0" w14:textId="4EF7D7A7" w:rsidR="00F1361D" w:rsidRPr="00F1361D" w:rsidRDefault="00F1361D" w:rsidP="00F1361D">
      <w:pPr>
        <w:rPr>
          <w:rFonts w:cstheme="minorHAnsi"/>
        </w:rPr>
      </w:pPr>
      <w:r w:rsidRPr="00F1361D">
        <w:rPr>
          <w:rFonts w:cstheme="minorHAnsi"/>
        </w:rPr>
        <w:lastRenderedPageBreak/>
        <w:t xml:space="preserve">3.5. </w:t>
      </w:r>
      <w:r w:rsidRPr="00F1361D">
        <w:rPr>
          <w:rFonts w:cstheme="minorHAnsi"/>
        </w:rPr>
        <w:t xml:space="preserve"> </w:t>
      </w:r>
      <w:r w:rsidRPr="00F1361D">
        <w:rPr>
          <w:rFonts w:cstheme="minorHAnsi"/>
        </w:rPr>
        <w:t>Monitoring:</w:t>
      </w:r>
      <w:r w:rsidRPr="00F1361D">
        <w:rPr>
          <w:rFonts w:cstheme="minorHAnsi"/>
        </w:rPr>
        <w:t xml:space="preserve"> </w:t>
      </w:r>
    </w:p>
    <w:p w14:paraId="55570F25" w14:textId="4A4D139E" w:rsidR="00F1361D" w:rsidRPr="00F1361D" w:rsidRDefault="00F1361D" w:rsidP="00F1361D">
      <w:pPr>
        <w:rPr>
          <w:rFonts w:cstheme="minorHAnsi"/>
        </w:rPr>
      </w:pPr>
      <w:r w:rsidRPr="00F1361D">
        <w:rPr>
          <w:rFonts w:cstheme="minorHAnsi"/>
        </w:rPr>
        <w:t xml:space="preserve">   - Progress on remediation actions will be monitored and reported regularly until all actions are completed.</w:t>
      </w:r>
    </w:p>
    <w:p w14:paraId="240415E6" w14:textId="4C1F3B94" w:rsidR="00F1361D" w:rsidRPr="00A11441" w:rsidRDefault="00F1361D" w:rsidP="00F1361D">
      <w:pPr>
        <w:rPr>
          <w:rFonts w:cstheme="minorHAnsi"/>
          <w:b/>
          <w:bCs/>
          <w:u w:val="single"/>
        </w:rPr>
      </w:pPr>
      <w:r w:rsidRPr="00A11441">
        <w:rPr>
          <w:rFonts w:cstheme="minorHAnsi"/>
          <w:b/>
          <w:bCs/>
          <w:u w:val="single"/>
        </w:rPr>
        <w:t xml:space="preserve"> </w:t>
      </w:r>
      <w:r w:rsidRPr="00A11441">
        <w:rPr>
          <w:rFonts w:cstheme="minorHAnsi"/>
          <w:b/>
          <w:bCs/>
          <w:u w:val="single"/>
        </w:rPr>
        <w:t>4. Review Continuity:</w:t>
      </w:r>
      <w:r w:rsidRPr="00A11441">
        <w:rPr>
          <w:rFonts w:cstheme="minorHAnsi"/>
          <w:b/>
          <w:bCs/>
          <w:u w:val="single"/>
        </w:rPr>
        <w:t xml:space="preserve"> </w:t>
      </w:r>
    </w:p>
    <w:p w14:paraId="4BC8E727" w14:textId="7C4963F3" w:rsidR="00F1361D" w:rsidRPr="00F1361D" w:rsidRDefault="00F1361D" w:rsidP="00F1361D">
      <w:pPr>
        <w:rPr>
          <w:rFonts w:cstheme="minorHAnsi"/>
        </w:rPr>
      </w:pPr>
      <w:r w:rsidRPr="00F1361D">
        <w:rPr>
          <w:rFonts w:cstheme="minorHAnsi"/>
        </w:rPr>
        <w:t xml:space="preserve">4.1. </w:t>
      </w:r>
      <w:r w:rsidRPr="00F1361D">
        <w:rPr>
          <w:rFonts w:cstheme="minorHAnsi"/>
        </w:rPr>
        <w:t xml:space="preserve"> </w:t>
      </w:r>
      <w:r w:rsidRPr="00F1361D">
        <w:rPr>
          <w:rFonts w:cstheme="minorHAnsi"/>
        </w:rPr>
        <w:t>Lessons Learned:</w:t>
      </w:r>
      <w:r w:rsidRPr="00F1361D">
        <w:rPr>
          <w:rFonts w:cstheme="minorHAnsi"/>
        </w:rPr>
        <w:t xml:space="preserve"> </w:t>
      </w:r>
    </w:p>
    <w:p w14:paraId="66A86393" w14:textId="0B1B5A9C" w:rsidR="00F1361D" w:rsidRPr="00F1361D" w:rsidRDefault="00F1361D" w:rsidP="00F1361D">
      <w:pPr>
        <w:rPr>
          <w:rFonts w:cstheme="minorHAnsi"/>
        </w:rPr>
      </w:pPr>
      <w:r w:rsidRPr="00F1361D">
        <w:rPr>
          <w:rFonts w:cstheme="minorHAnsi"/>
        </w:rPr>
        <w:t xml:space="preserve">   - After each review, the cybersecurity review team will conduct a lessons learned session to improve the review process continually.</w:t>
      </w:r>
      <w:r w:rsidR="00C45F82">
        <w:rPr>
          <w:rFonts w:cstheme="minorHAnsi"/>
        </w:rPr>
        <w:br/>
      </w:r>
    </w:p>
    <w:p w14:paraId="6500E13B" w14:textId="34989316" w:rsidR="00F1361D" w:rsidRPr="00F1361D" w:rsidRDefault="00F1361D" w:rsidP="00F1361D">
      <w:pPr>
        <w:rPr>
          <w:rFonts w:cstheme="minorHAnsi"/>
        </w:rPr>
      </w:pPr>
      <w:r w:rsidRPr="00F1361D">
        <w:rPr>
          <w:rFonts w:cstheme="minorHAnsi"/>
        </w:rPr>
        <w:t xml:space="preserve">4.2. </w:t>
      </w:r>
      <w:r w:rsidRPr="00F1361D">
        <w:rPr>
          <w:rFonts w:cstheme="minorHAnsi"/>
        </w:rPr>
        <w:t xml:space="preserve"> </w:t>
      </w:r>
      <w:r w:rsidRPr="00F1361D">
        <w:rPr>
          <w:rFonts w:cstheme="minorHAnsi"/>
        </w:rPr>
        <w:t>Adaptive Approach:</w:t>
      </w:r>
      <w:r w:rsidRPr="00F1361D">
        <w:rPr>
          <w:rFonts w:cstheme="minorHAnsi"/>
        </w:rPr>
        <w:t xml:space="preserve"> </w:t>
      </w:r>
    </w:p>
    <w:p w14:paraId="0067BE70" w14:textId="01ED8AA2" w:rsidR="00F1361D" w:rsidRPr="00F1361D" w:rsidRDefault="00F1361D" w:rsidP="00F1361D">
      <w:pPr>
        <w:rPr>
          <w:rFonts w:cstheme="minorHAnsi"/>
        </w:rPr>
      </w:pPr>
      <w:r w:rsidRPr="00F1361D">
        <w:rPr>
          <w:rFonts w:cstheme="minorHAnsi"/>
        </w:rPr>
        <w:t xml:space="preserve">   - The cybersecurity review process will adapt to changes in the threat landscape, technology environment, and regulatory requirements.</w:t>
      </w:r>
    </w:p>
    <w:p w14:paraId="7F2D9F77" w14:textId="10EC0A1F" w:rsidR="00F1361D" w:rsidRPr="00A11441" w:rsidRDefault="00F1361D" w:rsidP="00F1361D">
      <w:pPr>
        <w:rPr>
          <w:rFonts w:cstheme="minorHAnsi"/>
          <w:b/>
          <w:bCs/>
          <w:u w:val="single"/>
        </w:rPr>
      </w:pPr>
      <w:r w:rsidRPr="00A11441">
        <w:rPr>
          <w:rFonts w:cstheme="minorHAnsi"/>
          <w:b/>
          <w:bCs/>
          <w:u w:val="single"/>
        </w:rPr>
        <w:t xml:space="preserve"> </w:t>
      </w:r>
      <w:r w:rsidRPr="00A11441">
        <w:rPr>
          <w:rFonts w:cstheme="minorHAnsi"/>
          <w:b/>
          <w:bCs/>
          <w:u w:val="single"/>
        </w:rPr>
        <w:t>5. Compliance and Accountability:</w:t>
      </w:r>
      <w:r w:rsidRPr="00A11441">
        <w:rPr>
          <w:rFonts w:cstheme="minorHAnsi"/>
          <w:b/>
          <w:bCs/>
          <w:u w:val="single"/>
        </w:rPr>
        <w:t xml:space="preserve"> </w:t>
      </w:r>
    </w:p>
    <w:p w14:paraId="144B8375" w14:textId="0C387059" w:rsidR="00F1361D" w:rsidRPr="00F1361D" w:rsidRDefault="00F1361D" w:rsidP="00F1361D">
      <w:pPr>
        <w:rPr>
          <w:rFonts w:cstheme="minorHAnsi"/>
        </w:rPr>
      </w:pPr>
      <w:r w:rsidRPr="00F1361D">
        <w:rPr>
          <w:rFonts w:cstheme="minorHAnsi"/>
        </w:rPr>
        <w:t xml:space="preserve">5.1. </w:t>
      </w:r>
      <w:r w:rsidRPr="00F1361D">
        <w:rPr>
          <w:rFonts w:cstheme="minorHAnsi"/>
        </w:rPr>
        <w:t xml:space="preserve"> </w:t>
      </w:r>
      <w:r w:rsidRPr="00F1361D">
        <w:rPr>
          <w:rFonts w:cstheme="minorHAnsi"/>
        </w:rPr>
        <w:t>Non-Compliance:</w:t>
      </w:r>
      <w:r w:rsidRPr="00F1361D">
        <w:rPr>
          <w:rFonts w:cstheme="minorHAnsi"/>
        </w:rPr>
        <w:t xml:space="preserve"> </w:t>
      </w:r>
    </w:p>
    <w:p w14:paraId="5D893D82" w14:textId="4B5A04F9" w:rsidR="00F1361D" w:rsidRPr="00F1361D" w:rsidRDefault="00F1361D" w:rsidP="00F1361D">
      <w:pPr>
        <w:rPr>
          <w:rFonts w:cstheme="minorHAnsi"/>
        </w:rPr>
      </w:pPr>
      <w:r w:rsidRPr="00F1361D">
        <w:rPr>
          <w:rFonts w:cstheme="minorHAnsi"/>
        </w:rPr>
        <w:t xml:space="preserve">   - Failure to comply with this policy may result in disciplinary action, up to and including termination of employment or contract.</w:t>
      </w:r>
    </w:p>
    <w:p w14:paraId="75099EE2" w14:textId="53CF8F39" w:rsidR="00F1361D" w:rsidRPr="00F1361D" w:rsidRDefault="00F1361D" w:rsidP="00F1361D">
      <w:pPr>
        <w:rPr>
          <w:rFonts w:cstheme="minorHAnsi"/>
        </w:rPr>
      </w:pPr>
      <w:r w:rsidRPr="00F1361D">
        <w:rPr>
          <w:rFonts w:cstheme="minorHAnsi"/>
        </w:rPr>
        <w:t xml:space="preserve">5.2. </w:t>
      </w:r>
      <w:r w:rsidRPr="00F1361D">
        <w:rPr>
          <w:rFonts w:cstheme="minorHAnsi"/>
        </w:rPr>
        <w:t xml:space="preserve"> </w:t>
      </w:r>
      <w:r w:rsidRPr="00F1361D">
        <w:rPr>
          <w:rFonts w:cstheme="minorHAnsi"/>
        </w:rPr>
        <w:t>Accountability:</w:t>
      </w:r>
      <w:r w:rsidRPr="00F1361D">
        <w:rPr>
          <w:rFonts w:cstheme="minorHAnsi"/>
        </w:rPr>
        <w:t xml:space="preserve"> </w:t>
      </w:r>
    </w:p>
    <w:p w14:paraId="4C834155" w14:textId="577DB0A7" w:rsidR="00F1361D" w:rsidRPr="00F1361D" w:rsidRDefault="00F1361D" w:rsidP="00F1361D">
      <w:pPr>
        <w:rPr>
          <w:rFonts w:cstheme="minorHAnsi"/>
        </w:rPr>
      </w:pPr>
      <w:r w:rsidRPr="00F1361D">
        <w:rPr>
          <w:rFonts w:cstheme="minorHAnsi"/>
        </w:rPr>
        <w:t xml:space="preserve">   - Senior management is accountable for ensuring the effective implementation of this policy.</w:t>
      </w:r>
    </w:p>
    <w:p w14:paraId="389D8D33" w14:textId="415C404B" w:rsidR="00F1361D" w:rsidRPr="00C45F82" w:rsidRDefault="00F1361D" w:rsidP="00F1361D">
      <w:pPr>
        <w:rPr>
          <w:rFonts w:cstheme="minorHAnsi"/>
          <w:b/>
          <w:bCs/>
        </w:rPr>
      </w:pPr>
      <w:r w:rsidRPr="00A11441">
        <w:rPr>
          <w:rFonts w:cstheme="minorHAnsi"/>
          <w:b/>
          <w:bCs/>
        </w:rPr>
        <w:t xml:space="preserve"> </w:t>
      </w:r>
      <w:r w:rsidRPr="00A11441">
        <w:rPr>
          <w:rFonts w:cstheme="minorHAnsi"/>
          <w:b/>
          <w:bCs/>
        </w:rPr>
        <w:t>6. Policy Review:</w:t>
      </w:r>
      <w:r w:rsidRPr="00A11441">
        <w:rPr>
          <w:rFonts w:cstheme="minorHAnsi"/>
          <w:b/>
          <w:bCs/>
        </w:rPr>
        <w:t xml:space="preserve"> </w:t>
      </w:r>
    </w:p>
    <w:p w14:paraId="7083EB8E" w14:textId="0BEEDB9A" w:rsidR="00F1361D" w:rsidRPr="00F1361D" w:rsidRDefault="00F1361D" w:rsidP="00F1361D">
      <w:pPr>
        <w:rPr>
          <w:rFonts w:cstheme="minorHAnsi"/>
        </w:rPr>
      </w:pPr>
      <w:r w:rsidRPr="00F1361D">
        <w:rPr>
          <w:rFonts w:cstheme="minorHAnsi"/>
        </w:rPr>
        <w:t>This policy will be reviewed annually or as necessary to ensure its effectiveness and relevance. Changes to the policy will be made as needed to address emerging threats, industry best practices, and regulatory requirements.</w:t>
      </w:r>
    </w:p>
    <w:p w14:paraId="1D3B90B8" w14:textId="4AF202A5" w:rsidR="00F1361D" w:rsidRPr="00C45F82" w:rsidRDefault="00F1361D" w:rsidP="00F1361D">
      <w:pPr>
        <w:rPr>
          <w:rFonts w:cstheme="minorHAnsi"/>
          <w:b/>
          <w:bCs/>
          <w:u w:val="single"/>
        </w:rPr>
      </w:pPr>
      <w:r w:rsidRPr="00A11441">
        <w:rPr>
          <w:rFonts w:cstheme="minorHAnsi"/>
          <w:b/>
          <w:bCs/>
          <w:u w:val="single"/>
        </w:rPr>
        <w:t xml:space="preserve"> </w:t>
      </w:r>
      <w:r w:rsidRPr="00A11441">
        <w:rPr>
          <w:rFonts w:cstheme="minorHAnsi"/>
          <w:b/>
          <w:bCs/>
          <w:u w:val="single"/>
        </w:rPr>
        <w:t>7. Conclusion:</w:t>
      </w:r>
      <w:r w:rsidRPr="00A11441">
        <w:rPr>
          <w:rFonts w:cstheme="minorHAnsi"/>
          <w:b/>
          <w:bCs/>
          <w:u w:val="single"/>
        </w:rPr>
        <w:t xml:space="preserve"> </w:t>
      </w:r>
    </w:p>
    <w:p w14:paraId="7C5720AD" w14:textId="77777777" w:rsidR="006C600C" w:rsidRDefault="00F1361D" w:rsidP="006C600C">
      <w:pPr>
        <w:rPr>
          <w:rFonts w:cstheme="minorHAnsi"/>
        </w:rPr>
      </w:pPr>
      <w:r w:rsidRPr="00F1361D">
        <w:rPr>
          <w:rFonts w:cstheme="minorHAnsi"/>
        </w:rPr>
        <w:t>The cybersecurity review policy is a critical component of our overall cybersecurity program. Regular reviews will help us identify and mitigate security risks, enhance our security posture, and protect our organization's sensitive information and assets. All employees and stakeholders are expected to adhere to this policy to maintain the security and integrity of our organization's systems and data.</w:t>
      </w:r>
    </w:p>
    <w:p w14:paraId="1382B0CC" w14:textId="77777777" w:rsidR="006C600C" w:rsidRDefault="006C600C" w:rsidP="006C600C">
      <w:pPr>
        <w:rPr>
          <w:rFonts w:cstheme="minorHAnsi"/>
        </w:rPr>
      </w:pPr>
    </w:p>
    <w:p w14:paraId="0757429F" w14:textId="77777777" w:rsidR="006C600C" w:rsidRDefault="006C600C" w:rsidP="006C600C">
      <w:pPr>
        <w:rPr>
          <w:rFonts w:cstheme="minorHAnsi"/>
        </w:rPr>
      </w:pPr>
    </w:p>
    <w:p w14:paraId="4E998A3D" w14:textId="77777777" w:rsidR="006C600C" w:rsidRDefault="006C600C" w:rsidP="006C600C">
      <w:pPr>
        <w:rPr>
          <w:rFonts w:cstheme="minorHAnsi"/>
        </w:rPr>
      </w:pPr>
    </w:p>
    <w:p w14:paraId="3FA8B517" w14:textId="77777777" w:rsidR="006C600C" w:rsidRDefault="006C600C" w:rsidP="006C600C">
      <w:pPr>
        <w:rPr>
          <w:rFonts w:cstheme="minorHAnsi"/>
        </w:rPr>
      </w:pPr>
    </w:p>
    <w:p w14:paraId="70CEF848" w14:textId="77777777" w:rsidR="006C600C" w:rsidRDefault="006C600C" w:rsidP="006C600C">
      <w:pPr>
        <w:rPr>
          <w:rFonts w:cstheme="minorHAnsi"/>
        </w:rPr>
      </w:pPr>
    </w:p>
    <w:p w14:paraId="22C6D7E0" w14:textId="2A5E6885" w:rsidR="006C600C" w:rsidRPr="006C600C" w:rsidRDefault="006C600C" w:rsidP="006C600C">
      <w:pPr>
        <w:rPr>
          <w:rFonts w:cstheme="minorHAnsi"/>
          <w:b/>
          <w:bCs/>
        </w:rPr>
      </w:pPr>
      <w:r>
        <w:rPr>
          <w:rFonts w:cstheme="minorHAnsi"/>
        </w:rPr>
        <w:lastRenderedPageBreak/>
        <w:br/>
      </w:r>
      <w:r>
        <w:rPr>
          <w:rFonts w:cstheme="minorHAnsi"/>
        </w:rPr>
        <w:br/>
      </w:r>
      <w:r w:rsidRPr="006C600C">
        <w:rPr>
          <w:rFonts w:cstheme="minorHAnsi"/>
          <w:b/>
          <w:bCs/>
          <w:u w:val="single"/>
        </w:rPr>
        <w:t>Policy Questions</w:t>
      </w:r>
    </w:p>
    <w:p w14:paraId="731BD67C" w14:textId="430E5A5D" w:rsidR="00A11441" w:rsidRDefault="006C600C" w:rsidP="00F1361D">
      <w:pPr>
        <w:rPr>
          <w:rFonts w:cstheme="minorHAnsi"/>
        </w:rPr>
      </w:pPr>
      <w:r w:rsidRPr="006C600C">
        <w:rPr>
          <w:rFonts w:cstheme="minorHAnsi"/>
        </w:rPr>
        <w:t xml:space="preserve">All questions about this Policy or any other areas regarding Information Technology should be directed to the Chief Information Officer (CIO), who can be contacted at </w:t>
      </w:r>
      <w:hyperlink r:id="rId6">
        <w:r w:rsidRPr="006C600C">
          <w:rPr>
            <w:rStyle w:val="Hyperlink"/>
            <w:rFonts w:cstheme="minorHAnsi"/>
          </w:rPr>
          <w:t>mkerchenski@oxcyon.com</w:t>
        </w:r>
      </w:hyperlink>
      <w:r w:rsidRPr="006C600C">
        <w:rPr>
          <w:rFonts w:cstheme="minorHAnsi"/>
        </w:rPr>
        <w:t xml:space="preserve"> </w:t>
      </w:r>
      <w:r>
        <w:rPr>
          <w:rFonts w:cstheme="minorHAnsi"/>
        </w:rPr>
        <w:br/>
      </w:r>
    </w:p>
    <w:p w14:paraId="0E00470A" w14:textId="77777777" w:rsidR="00A11441" w:rsidRDefault="00A11441" w:rsidP="00A11441">
      <w:pPr>
        <w:spacing w:before="111"/>
        <w:ind w:left="120"/>
        <w:rPr>
          <w:b/>
          <w:sz w:val="24"/>
        </w:rPr>
      </w:pPr>
      <w:r>
        <w:rPr>
          <w:b/>
          <w:sz w:val="24"/>
          <w:u w:val="single"/>
        </w:rPr>
        <w:t>Revision</w:t>
      </w:r>
      <w:r>
        <w:rPr>
          <w:b/>
          <w:spacing w:val="-7"/>
          <w:sz w:val="24"/>
          <w:u w:val="single"/>
        </w:rPr>
        <w:t xml:space="preserve"> </w:t>
      </w:r>
      <w:r>
        <w:rPr>
          <w:b/>
          <w:spacing w:val="-2"/>
          <w:sz w:val="24"/>
          <w:u w:val="single"/>
        </w:rPr>
        <w:t>History</w:t>
      </w:r>
    </w:p>
    <w:p w14:paraId="3BB20501" w14:textId="77777777" w:rsidR="00A11441" w:rsidRDefault="00A11441" w:rsidP="00A11441">
      <w:pPr>
        <w:pStyle w:val="BodyText"/>
        <w:spacing w:before="6"/>
        <w:rPr>
          <w:b/>
          <w:sz w:val="21"/>
        </w:rPr>
      </w:pPr>
    </w:p>
    <w:tbl>
      <w:tblPr>
        <w:tblW w:w="0" w:type="auto"/>
        <w:tblInd w:w="140" w:type="dxa"/>
        <w:tblBorders>
          <w:top w:val="single" w:sz="8" w:space="0" w:color="7A9ECC"/>
          <w:left w:val="single" w:sz="8" w:space="0" w:color="7A9ECC"/>
          <w:bottom w:val="single" w:sz="8" w:space="0" w:color="7A9ECC"/>
          <w:right w:val="single" w:sz="8" w:space="0" w:color="7A9ECC"/>
          <w:insideH w:val="single" w:sz="8" w:space="0" w:color="7A9ECC"/>
          <w:insideV w:val="single" w:sz="8" w:space="0" w:color="7A9ECC"/>
        </w:tblBorders>
        <w:tblLayout w:type="fixed"/>
        <w:tblCellMar>
          <w:left w:w="0" w:type="dxa"/>
          <w:right w:w="0" w:type="dxa"/>
        </w:tblCellMar>
        <w:tblLook w:val="01E0" w:firstRow="1" w:lastRow="1" w:firstColumn="1" w:lastColumn="1" w:noHBand="0" w:noVBand="0"/>
      </w:tblPr>
      <w:tblGrid>
        <w:gridCol w:w="1734"/>
        <w:gridCol w:w="2148"/>
        <w:gridCol w:w="5459"/>
      </w:tblGrid>
      <w:tr w:rsidR="00A11441" w14:paraId="105357CC" w14:textId="77777777" w:rsidTr="006660EB">
        <w:trPr>
          <w:trHeight w:val="748"/>
        </w:trPr>
        <w:tc>
          <w:tcPr>
            <w:tcW w:w="1734" w:type="dxa"/>
            <w:tcBorders>
              <w:right w:val="nil"/>
            </w:tcBorders>
          </w:tcPr>
          <w:p w14:paraId="3776BDF2" w14:textId="77777777" w:rsidR="00A11441" w:rsidRDefault="00A11441" w:rsidP="006660EB">
            <w:pPr>
              <w:pStyle w:val="TableParagraph"/>
              <w:rPr>
                <w:b/>
              </w:rPr>
            </w:pPr>
          </w:p>
          <w:p w14:paraId="6161CACC" w14:textId="77777777" w:rsidR="00A11441" w:rsidRDefault="00A11441" w:rsidP="006660EB">
            <w:pPr>
              <w:pStyle w:val="TableParagraph"/>
              <w:spacing w:before="7"/>
              <w:rPr>
                <w:b/>
                <w:sz w:val="16"/>
              </w:rPr>
            </w:pPr>
          </w:p>
          <w:p w14:paraId="7FADE4CC" w14:textId="77777777" w:rsidR="00A11441" w:rsidRDefault="00A11441" w:rsidP="006660EB">
            <w:pPr>
              <w:pStyle w:val="TableParagraph"/>
              <w:spacing w:line="256" w:lineRule="exact"/>
              <w:ind w:left="105"/>
              <w:rPr>
                <w:b/>
              </w:rPr>
            </w:pPr>
            <w:r>
              <w:rPr>
                <w:b/>
              </w:rPr>
              <w:t>Date</w:t>
            </w:r>
            <w:r>
              <w:rPr>
                <w:b/>
                <w:spacing w:val="-1"/>
              </w:rPr>
              <w:t xml:space="preserve"> </w:t>
            </w:r>
            <w:r>
              <w:rPr>
                <w:b/>
              </w:rPr>
              <w:t>of</w:t>
            </w:r>
            <w:r>
              <w:rPr>
                <w:b/>
                <w:spacing w:val="-7"/>
              </w:rPr>
              <w:t xml:space="preserve"> </w:t>
            </w:r>
            <w:r>
              <w:rPr>
                <w:b/>
                <w:spacing w:val="-2"/>
              </w:rPr>
              <w:t>Change</w:t>
            </w:r>
          </w:p>
        </w:tc>
        <w:tc>
          <w:tcPr>
            <w:tcW w:w="2148" w:type="dxa"/>
            <w:tcBorders>
              <w:left w:val="nil"/>
              <w:right w:val="nil"/>
            </w:tcBorders>
          </w:tcPr>
          <w:p w14:paraId="4D2F6D81" w14:textId="77777777" w:rsidR="00A11441" w:rsidRDefault="00A11441" w:rsidP="006660EB">
            <w:pPr>
              <w:pStyle w:val="TableParagraph"/>
              <w:rPr>
                <w:b/>
              </w:rPr>
            </w:pPr>
          </w:p>
          <w:p w14:paraId="2F88D065" w14:textId="77777777" w:rsidR="00A11441" w:rsidRDefault="00A11441" w:rsidP="006660EB">
            <w:pPr>
              <w:pStyle w:val="TableParagraph"/>
              <w:spacing w:before="7"/>
              <w:rPr>
                <w:b/>
                <w:sz w:val="16"/>
              </w:rPr>
            </w:pPr>
          </w:p>
          <w:p w14:paraId="2EAF8710" w14:textId="77777777" w:rsidR="00A11441" w:rsidRDefault="00A11441" w:rsidP="006660EB">
            <w:pPr>
              <w:pStyle w:val="TableParagraph"/>
              <w:spacing w:line="256" w:lineRule="exact"/>
              <w:ind w:left="251"/>
              <w:rPr>
                <w:b/>
              </w:rPr>
            </w:pPr>
            <w:r>
              <w:rPr>
                <w:b/>
                <w:spacing w:val="-2"/>
              </w:rPr>
              <w:t>Responsible</w:t>
            </w:r>
          </w:p>
        </w:tc>
        <w:tc>
          <w:tcPr>
            <w:tcW w:w="5459" w:type="dxa"/>
            <w:tcBorders>
              <w:left w:val="nil"/>
            </w:tcBorders>
          </w:tcPr>
          <w:p w14:paraId="1EDD3885" w14:textId="77777777" w:rsidR="00A11441" w:rsidRDefault="00A11441" w:rsidP="006660EB">
            <w:pPr>
              <w:pStyle w:val="TableParagraph"/>
              <w:rPr>
                <w:b/>
              </w:rPr>
            </w:pPr>
          </w:p>
          <w:p w14:paraId="27CE19A3" w14:textId="77777777" w:rsidR="00A11441" w:rsidRDefault="00A11441" w:rsidP="006660EB">
            <w:pPr>
              <w:pStyle w:val="TableParagraph"/>
              <w:spacing w:before="7"/>
              <w:rPr>
                <w:b/>
                <w:sz w:val="16"/>
              </w:rPr>
            </w:pPr>
          </w:p>
          <w:p w14:paraId="28BA5B75" w14:textId="77777777" w:rsidR="00A11441" w:rsidRDefault="00A11441" w:rsidP="006660EB">
            <w:pPr>
              <w:pStyle w:val="TableParagraph"/>
              <w:spacing w:line="256" w:lineRule="exact"/>
              <w:ind w:left="405"/>
              <w:rPr>
                <w:b/>
              </w:rPr>
            </w:pPr>
            <w:r>
              <w:rPr>
                <w:b/>
              </w:rPr>
              <w:t>Summary</w:t>
            </w:r>
            <w:r>
              <w:rPr>
                <w:b/>
                <w:spacing w:val="-6"/>
              </w:rPr>
              <w:t xml:space="preserve"> </w:t>
            </w:r>
            <w:r>
              <w:rPr>
                <w:b/>
              </w:rPr>
              <w:t>of</w:t>
            </w:r>
            <w:r>
              <w:rPr>
                <w:b/>
                <w:spacing w:val="-9"/>
              </w:rPr>
              <w:t xml:space="preserve"> </w:t>
            </w:r>
            <w:r>
              <w:rPr>
                <w:b/>
                <w:spacing w:val="-2"/>
              </w:rPr>
              <w:t>Change</w:t>
            </w:r>
          </w:p>
        </w:tc>
      </w:tr>
      <w:tr w:rsidR="00A11441" w14:paraId="511A46A6" w14:textId="77777777" w:rsidTr="006660EB">
        <w:trPr>
          <w:trHeight w:val="748"/>
        </w:trPr>
        <w:tc>
          <w:tcPr>
            <w:tcW w:w="1734" w:type="dxa"/>
            <w:tcBorders>
              <w:left w:val="single" w:sz="4" w:space="0" w:color="000000"/>
              <w:bottom w:val="single" w:sz="4" w:space="0" w:color="000000"/>
              <w:right w:val="nil"/>
            </w:tcBorders>
          </w:tcPr>
          <w:p w14:paraId="685BDABD" w14:textId="77777777" w:rsidR="00A11441" w:rsidRDefault="00A11441" w:rsidP="006660EB">
            <w:pPr>
              <w:pStyle w:val="TableParagraph"/>
              <w:rPr>
                <w:b/>
              </w:rPr>
            </w:pPr>
          </w:p>
          <w:p w14:paraId="26E37641" w14:textId="77777777" w:rsidR="00A11441" w:rsidRDefault="00A11441" w:rsidP="006660EB">
            <w:pPr>
              <w:pStyle w:val="TableParagraph"/>
              <w:spacing w:before="7"/>
              <w:rPr>
                <w:b/>
                <w:sz w:val="16"/>
              </w:rPr>
            </w:pPr>
          </w:p>
          <w:p w14:paraId="7F3C5D2C" w14:textId="77777777" w:rsidR="00A11441" w:rsidRDefault="00A11441" w:rsidP="006660EB">
            <w:pPr>
              <w:pStyle w:val="TableParagraph"/>
              <w:spacing w:line="257" w:lineRule="exact"/>
              <w:ind w:left="110"/>
            </w:pPr>
            <w:r>
              <w:t>June</w:t>
            </w:r>
            <w:r>
              <w:rPr>
                <w:spacing w:val="-2"/>
              </w:rPr>
              <w:t xml:space="preserve"> </w:t>
            </w:r>
            <w:r>
              <w:rPr>
                <w:spacing w:val="-4"/>
              </w:rPr>
              <w:t>2023</w:t>
            </w:r>
          </w:p>
        </w:tc>
        <w:tc>
          <w:tcPr>
            <w:tcW w:w="2148" w:type="dxa"/>
            <w:tcBorders>
              <w:left w:val="nil"/>
              <w:bottom w:val="single" w:sz="4" w:space="0" w:color="000000"/>
              <w:right w:val="nil"/>
            </w:tcBorders>
          </w:tcPr>
          <w:p w14:paraId="49CF5EB7" w14:textId="77777777" w:rsidR="00A11441" w:rsidRDefault="00A11441" w:rsidP="006660EB">
            <w:pPr>
              <w:pStyle w:val="TableParagraph"/>
              <w:rPr>
                <w:b/>
              </w:rPr>
            </w:pPr>
          </w:p>
          <w:p w14:paraId="33716487" w14:textId="77777777" w:rsidR="00A11441" w:rsidRDefault="00A11441" w:rsidP="006660EB">
            <w:pPr>
              <w:pStyle w:val="TableParagraph"/>
              <w:spacing w:before="7"/>
              <w:rPr>
                <w:b/>
                <w:sz w:val="16"/>
              </w:rPr>
            </w:pPr>
          </w:p>
          <w:p w14:paraId="202A64EA" w14:textId="77777777" w:rsidR="00A11441" w:rsidRDefault="00A11441" w:rsidP="006660EB">
            <w:pPr>
              <w:pStyle w:val="TableParagraph"/>
              <w:spacing w:line="257" w:lineRule="exact"/>
              <w:ind w:left="251"/>
            </w:pPr>
            <w:r>
              <w:t>Oxcyon</w:t>
            </w:r>
            <w:r>
              <w:rPr>
                <w:spacing w:val="-9"/>
              </w:rPr>
              <w:t xml:space="preserve"> </w:t>
            </w:r>
            <w:r>
              <w:t>Policy</w:t>
            </w:r>
            <w:r>
              <w:rPr>
                <w:spacing w:val="-9"/>
              </w:rPr>
              <w:t xml:space="preserve"> </w:t>
            </w:r>
            <w:r>
              <w:rPr>
                <w:spacing w:val="-4"/>
              </w:rPr>
              <w:t>Team</w:t>
            </w:r>
          </w:p>
        </w:tc>
        <w:tc>
          <w:tcPr>
            <w:tcW w:w="5459" w:type="dxa"/>
            <w:tcBorders>
              <w:left w:val="nil"/>
              <w:bottom w:val="single" w:sz="4" w:space="0" w:color="000000"/>
              <w:right w:val="single" w:sz="4" w:space="0" w:color="000000"/>
            </w:tcBorders>
          </w:tcPr>
          <w:p w14:paraId="156E1EA1" w14:textId="77777777" w:rsidR="00A11441" w:rsidRDefault="00A11441" w:rsidP="006660EB">
            <w:pPr>
              <w:pStyle w:val="TableParagraph"/>
              <w:rPr>
                <w:b/>
              </w:rPr>
            </w:pPr>
          </w:p>
          <w:p w14:paraId="3C99D41D" w14:textId="77777777" w:rsidR="00A11441" w:rsidRDefault="00A11441" w:rsidP="006660EB">
            <w:pPr>
              <w:pStyle w:val="TableParagraph"/>
              <w:spacing w:before="7"/>
              <w:rPr>
                <w:b/>
                <w:sz w:val="16"/>
              </w:rPr>
            </w:pPr>
          </w:p>
          <w:p w14:paraId="746B3D44" w14:textId="10F610DF" w:rsidR="00A11441" w:rsidRDefault="00C45F82" w:rsidP="006660EB">
            <w:pPr>
              <w:pStyle w:val="TableParagraph"/>
              <w:spacing w:line="257" w:lineRule="exact"/>
              <w:ind w:left="405"/>
            </w:pPr>
            <w:r>
              <w:t>No changes,</w:t>
            </w:r>
            <w:r w:rsidR="00A11441">
              <w:rPr>
                <w:spacing w:val="-5"/>
              </w:rPr>
              <w:t xml:space="preserve"> </w:t>
            </w:r>
            <w:r>
              <w:t xml:space="preserve">semi annual review. </w:t>
            </w:r>
          </w:p>
        </w:tc>
      </w:tr>
    </w:tbl>
    <w:p w14:paraId="1BF0B89F" w14:textId="2B804676" w:rsidR="004D4B0D" w:rsidRPr="00F1361D" w:rsidRDefault="00F1361D" w:rsidP="00F1361D">
      <w:pPr>
        <w:rPr>
          <w:rFonts w:cstheme="minorHAnsi"/>
        </w:rPr>
      </w:pPr>
      <w:r w:rsidRPr="00F1361D">
        <w:rPr>
          <w:rFonts w:cstheme="minorHAnsi"/>
        </w:rPr>
        <w:br/>
      </w:r>
      <w:r w:rsidRPr="00F1361D">
        <w:rPr>
          <w:rFonts w:cstheme="minorHAnsi"/>
        </w:rPr>
        <w:br/>
      </w:r>
    </w:p>
    <w:sectPr w:rsidR="004D4B0D" w:rsidRPr="00F13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03CB0"/>
    <w:multiLevelType w:val="hybridMultilevel"/>
    <w:tmpl w:val="B82CDFBE"/>
    <w:lvl w:ilvl="0" w:tplc="04090001">
      <w:start w:val="1"/>
      <w:numFmt w:val="bullet"/>
      <w:lvlText w:val=""/>
      <w:lvlJc w:val="left"/>
      <w:pPr>
        <w:ind w:left="720" w:hanging="360"/>
      </w:pPr>
      <w:rPr>
        <w:rFonts w:ascii="Symbol" w:hAnsi="Symbol" w:hint="default"/>
      </w:rPr>
    </w:lvl>
    <w:lvl w:ilvl="1" w:tplc="0958E8D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7F766D"/>
    <w:multiLevelType w:val="hybridMultilevel"/>
    <w:tmpl w:val="F07A058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16cid:durableId="78410311">
    <w:abstractNumId w:val="1"/>
  </w:num>
  <w:num w:numId="2" w16cid:durableId="137561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1D"/>
    <w:rsid w:val="004D4B0D"/>
    <w:rsid w:val="006C600C"/>
    <w:rsid w:val="00922FCE"/>
    <w:rsid w:val="00A11441"/>
    <w:rsid w:val="00C45F82"/>
    <w:rsid w:val="00F1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83FDF"/>
  <w15:chartTrackingRefBased/>
  <w15:docId w15:val="{39D11EE4-6589-4324-8B84-7E0E21DF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C60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61D"/>
    <w:pPr>
      <w:ind w:left="720"/>
      <w:contextualSpacing/>
    </w:pPr>
  </w:style>
  <w:style w:type="paragraph" w:styleId="BodyText">
    <w:name w:val="Body Text"/>
    <w:basedOn w:val="Normal"/>
    <w:link w:val="BodyTextChar"/>
    <w:uiPriority w:val="1"/>
    <w:qFormat/>
    <w:rsid w:val="00A11441"/>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A11441"/>
    <w:rPr>
      <w:rFonts w:ascii="Calibri" w:eastAsia="Calibri" w:hAnsi="Calibri" w:cs="Calibri"/>
      <w:kern w:val="0"/>
      <w14:ligatures w14:val="none"/>
    </w:rPr>
  </w:style>
  <w:style w:type="paragraph" w:customStyle="1" w:styleId="TableParagraph">
    <w:name w:val="Table Paragraph"/>
    <w:basedOn w:val="Normal"/>
    <w:uiPriority w:val="1"/>
    <w:qFormat/>
    <w:rsid w:val="00A11441"/>
    <w:pPr>
      <w:widowControl w:val="0"/>
      <w:autoSpaceDE w:val="0"/>
      <w:autoSpaceDN w:val="0"/>
      <w:spacing w:after="0" w:line="240" w:lineRule="auto"/>
    </w:pPr>
    <w:rPr>
      <w:rFonts w:ascii="Calibri" w:eastAsia="Calibri" w:hAnsi="Calibri" w:cs="Calibri"/>
      <w:kern w:val="0"/>
      <w14:ligatures w14:val="none"/>
    </w:rPr>
  </w:style>
  <w:style w:type="character" w:customStyle="1" w:styleId="Heading2Char">
    <w:name w:val="Heading 2 Char"/>
    <w:basedOn w:val="DefaultParagraphFont"/>
    <w:link w:val="Heading2"/>
    <w:uiPriority w:val="9"/>
    <w:semiHidden/>
    <w:rsid w:val="006C600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C600C"/>
    <w:rPr>
      <w:color w:val="0563C1" w:themeColor="hyperlink"/>
      <w:u w:val="single"/>
    </w:rPr>
  </w:style>
  <w:style w:type="character" w:styleId="UnresolvedMention">
    <w:name w:val="Unresolved Mention"/>
    <w:basedOn w:val="DefaultParagraphFont"/>
    <w:uiPriority w:val="99"/>
    <w:semiHidden/>
    <w:unhideWhenUsed/>
    <w:rsid w:val="006C6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erchenski@oxcyon.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Michnicki</dc:creator>
  <cp:keywords/>
  <dc:description/>
  <cp:lastModifiedBy>Kevin Michnicki</cp:lastModifiedBy>
  <cp:revision>2</cp:revision>
  <dcterms:created xsi:type="dcterms:W3CDTF">2023-09-26T13:31:00Z</dcterms:created>
  <dcterms:modified xsi:type="dcterms:W3CDTF">2023-09-26T14:00:00Z</dcterms:modified>
</cp:coreProperties>
</file>